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5" w:rsidRDefault="00943E15" w:rsidP="004337BF">
      <w:pPr>
        <w:pStyle w:val="p0"/>
        <w:jc w:val="both"/>
      </w:pPr>
      <w:r>
        <w:t>Na</w:t>
      </w:r>
      <w:r w:rsidR="00F71CB7">
        <w:t xml:space="preserve"> temelju odredbi članka 27. i 181</w:t>
      </w:r>
      <w:r>
        <w:t>. Statut</w:t>
      </w:r>
      <w:r w:rsidR="00F71CB7">
        <w:t>a Osnovne škole Novska, članka 36. stavka 9. Etičkog kodeksa neposrednih nositelja odgojno obrazovne djelatnosti u OŠ Novska</w:t>
      </w:r>
      <w:r>
        <w:t>, na prijedlog</w:t>
      </w:r>
      <w:r w:rsidR="00F71CB7">
        <w:t xml:space="preserve"> </w:t>
      </w:r>
      <w:r w:rsidR="00103DFC">
        <w:t>Vijeća zaposlenih OŠ</w:t>
      </w:r>
      <w:r w:rsidR="00F71CB7">
        <w:t xml:space="preserve"> Novska</w:t>
      </w:r>
      <w:r>
        <w:t>,</w:t>
      </w:r>
      <w:r w:rsidR="00103DFC">
        <w:t xml:space="preserve"> Školski odbor  na 4. sjednici </w:t>
      </w:r>
      <w:proofErr w:type="spellStart"/>
      <w:r w:rsidR="00103DFC">
        <w:t>šk.godini</w:t>
      </w:r>
      <w:proofErr w:type="spellEnd"/>
      <w:r w:rsidR="00103DFC">
        <w:t xml:space="preserve"> 2013./2014., održanoj dana 30.9.2013</w:t>
      </w:r>
      <w:r>
        <w:t>., donosi</w:t>
      </w:r>
    </w:p>
    <w:p w:rsidR="00103DFC" w:rsidRDefault="00103DFC" w:rsidP="00F71CB7">
      <w:pPr>
        <w:pStyle w:val="p0"/>
      </w:pPr>
    </w:p>
    <w:p w:rsidR="00103DFC" w:rsidRPr="00103DFC" w:rsidRDefault="00103DFC" w:rsidP="00F71CB7">
      <w:pPr>
        <w:pStyle w:val="p0"/>
        <w:rPr>
          <w:b/>
        </w:rPr>
      </w:pPr>
    </w:p>
    <w:p w:rsidR="00943E15" w:rsidRPr="0091556C" w:rsidRDefault="00943E15" w:rsidP="0091556C">
      <w:pPr>
        <w:pStyle w:val="p2"/>
        <w:jc w:val="center"/>
        <w:rPr>
          <w:b/>
          <w:sz w:val="44"/>
          <w:szCs w:val="44"/>
        </w:rPr>
      </w:pPr>
      <w:r w:rsidRPr="0091556C">
        <w:rPr>
          <w:b/>
          <w:sz w:val="44"/>
          <w:szCs w:val="44"/>
        </w:rPr>
        <w:t>POSLOVNIK O RADU</w:t>
      </w:r>
    </w:p>
    <w:p w:rsidR="00103DFC" w:rsidRPr="0091556C" w:rsidRDefault="00943E15" w:rsidP="0091556C">
      <w:pPr>
        <w:pStyle w:val="p3"/>
        <w:jc w:val="center"/>
        <w:rPr>
          <w:b/>
          <w:sz w:val="44"/>
          <w:szCs w:val="44"/>
        </w:rPr>
      </w:pPr>
      <w:r w:rsidRPr="0091556C">
        <w:rPr>
          <w:b/>
          <w:sz w:val="44"/>
          <w:szCs w:val="44"/>
        </w:rPr>
        <w:t>ETIČKOG POVJERENSTVA</w:t>
      </w:r>
    </w:p>
    <w:p w:rsidR="00103DFC" w:rsidRDefault="00103DFC" w:rsidP="00943E15">
      <w:pPr>
        <w:pStyle w:val="p3"/>
      </w:pPr>
    </w:p>
    <w:p w:rsidR="00943E15" w:rsidRDefault="00943E15" w:rsidP="004337BF">
      <w:pPr>
        <w:pStyle w:val="p4"/>
        <w:jc w:val="both"/>
      </w:pPr>
      <w:r>
        <w:t>I. UVODNE ODREDBE</w:t>
      </w:r>
    </w:p>
    <w:p w:rsidR="00943E15" w:rsidRDefault="00943E15" w:rsidP="004337BF">
      <w:pPr>
        <w:pStyle w:val="p5"/>
        <w:jc w:val="both"/>
      </w:pPr>
      <w:r>
        <w:t>Članak 1.</w:t>
      </w:r>
    </w:p>
    <w:p w:rsidR="00943E15" w:rsidRDefault="00943E15" w:rsidP="004337BF">
      <w:pPr>
        <w:pStyle w:val="p6"/>
        <w:jc w:val="both"/>
      </w:pPr>
      <w:r>
        <w:t>Etičko povjerenstv</w:t>
      </w:r>
      <w:r w:rsidR="00103DFC">
        <w:t>o Osnovne Škole Novska</w:t>
      </w:r>
      <w:r>
        <w:t xml:space="preserve"> (u daljnjem tekstu: Etičko povjerenstvo) tijelo je koje skrbi za</w:t>
      </w:r>
      <w:r w:rsidR="00103DFC">
        <w:t xml:space="preserve"> provedbu Etičkog kodeksa zaposlenih</w:t>
      </w:r>
      <w:r>
        <w:t xml:space="preserve"> (u daljnjem tekstu: Kodeks).</w:t>
      </w:r>
    </w:p>
    <w:p w:rsidR="00943E15" w:rsidRDefault="00103DFC" w:rsidP="004337BF">
      <w:pPr>
        <w:pStyle w:val="p0"/>
        <w:jc w:val="both"/>
      </w:pPr>
      <w:r>
        <w:t>Ovim Poslovnikom pobliže se uređ</w:t>
      </w:r>
      <w:r w:rsidR="00943E15">
        <w:t>uje način rada i druga pitanja važna za obavljanje poslova Etičkog povjerenstva .</w:t>
      </w:r>
    </w:p>
    <w:p w:rsidR="00943E15" w:rsidRDefault="00943E15" w:rsidP="004337BF">
      <w:pPr>
        <w:pStyle w:val="p7"/>
        <w:jc w:val="both"/>
      </w:pPr>
      <w:r>
        <w:t>Članak 2.</w:t>
      </w:r>
    </w:p>
    <w:p w:rsidR="00943E15" w:rsidRDefault="00943E15" w:rsidP="004337BF">
      <w:pPr>
        <w:pStyle w:val="p6"/>
        <w:jc w:val="both"/>
      </w:pPr>
      <w:r>
        <w:t>Etičko pov</w:t>
      </w:r>
      <w:r w:rsidR="00103DFC">
        <w:t>jerenstvo provodi postupak utvrđivanja povrede Kodeksa u OŠ Novska (u daljnjem tekstu: škola</w:t>
      </w:r>
      <w:r>
        <w:t>).</w:t>
      </w:r>
    </w:p>
    <w:p w:rsidR="00943E15" w:rsidRDefault="00943E15" w:rsidP="004337BF">
      <w:pPr>
        <w:pStyle w:val="p0"/>
        <w:jc w:val="both"/>
      </w:pPr>
      <w:r>
        <w:t>Etičko povjerenstvo priprema godišnja izvješća o svojem r</w:t>
      </w:r>
      <w:r w:rsidR="00103DFC">
        <w:t>adu, provedenim postupcima utvrđ</w:t>
      </w:r>
      <w:r>
        <w:t>ivanja povreda odredaba Kodeksa, zaključaka o prihvatljivosti ili neprihvatljivosti povrede u razmatranom</w:t>
      </w:r>
      <w:r w:rsidR="00103DFC">
        <w:t xml:space="preserve"> slučaju, te ih dostavlja ravnatelju</w:t>
      </w:r>
      <w:r>
        <w:t>.</w:t>
      </w:r>
    </w:p>
    <w:p w:rsidR="00943E15" w:rsidRDefault="00943E15" w:rsidP="004337BF">
      <w:pPr>
        <w:pStyle w:val="p5"/>
        <w:jc w:val="both"/>
      </w:pPr>
      <w:r>
        <w:t>Članak 3.</w:t>
      </w:r>
    </w:p>
    <w:p w:rsidR="00943E15" w:rsidRDefault="00943E15" w:rsidP="004337BF">
      <w:pPr>
        <w:pStyle w:val="p8"/>
        <w:jc w:val="both"/>
      </w:pPr>
      <w:r>
        <w:t>Etičko povjerenstvo djelovat će neovisno i samostalno u obavljanju poslova iz svoj</w:t>
      </w:r>
      <w:r w:rsidR="0091556C">
        <w:t>eg djelokruga i u postupku utvrđ</w:t>
      </w:r>
      <w:r>
        <w:t>ivanja povreda Kodeksa.</w:t>
      </w:r>
    </w:p>
    <w:p w:rsidR="00943E15" w:rsidRDefault="00943E15" w:rsidP="004337BF">
      <w:pPr>
        <w:pStyle w:val="p9"/>
        <w:jc w:val="both"/>
      </w:pPr>
      <w:r>
        <w:t>Članak 4.</w:t>
      </w:r>
    </w:p>
    <w:p w:rsidR="00943E15" w:rsidRDefault="00943E15" w:rsidP="004337BF">
      <w:pPr>
        <w:pStyle w:val="p10"/>
        <w:jc w:val="both"/>
      </w:pPr>
      <w:r>
        <w:t>Etičko povjerenstvo može u obavljanju poslova iz svojeg djelokruga zatražiti stručnu pomoć odgovarajućih znanstvenih i stručnih osoba, a u slučajevima složenijih konfliktnih situacija je dužno zatražiti stručno mišljenje relevantnih stručnih društava i/ili uglednijih pojedinaca koji se smatraju stručnjacima u znanstvenom području u čijem je kontekstu došlo do konflikta.</w:t>
      </w:r>
    </w:p>
    <w:p w:rsidR="0091556C" w:rsidRDefault="0091556C" w:rsidP="004337BF">
      <w:pPr>
        <w:pStyle w:val="p10"/>
        <w:jc w:val="both"/>
      </w:pPr>
    </w:p>
    <w:p w:rsidR="00943E15" w:rsidRDefault="00943E15" w:rsidP="004337BF">
      <w:pPr>
        <w:pStyle w:val="p9"/>
        <w:jc w:val="both"/>
      </w:pPr>
      <w:r>
        <w:lastRenderedPageBreak/>
        <w:t>Članak 5.</w:t>
      </w:r>
    </w:p>
    <w:p w:rsidR="00943E15" w:rsidRDefault="00943E15" w:rsidP="004337BF">
      <w:pPr>
        <w:pStyle w:val="p10"/>
        <w:jc w:val="both"/>
      </w:pPr>
      <w:r>
        <w:t>Etičko povjerens</w:t>
      </w:r>
      <w:r w:rsidR="0091556C">
        <w:t>tvo poštivat će u postupku utvrđ</w:t>
      </w:r>
      <w:r>
        <w:t>ivanja povrede Kodeksa načelo tajnosti i štititi dostojanstvo svih osoba u postupku. Do okončanja postupka, članovi Etičkog povjerenstva ne smiju iznositi u javnost informacije o slučaju.</w:t>
      </w:r>
    </w:p>
    <w:p w:rsidR="00943E15" w:rsidRDefault="00943E15" w:rsidP="004337BF">
      <w:pPr>
        <w:pStyle w:val="p5"/>
        <w:jc w:val="both"/>
      </w:pPr>
      <w:r>
        <w:t>Članak 6.</w:t>
      </w:r>
    </w:p>
    <w:p w:rsidR="00943E15" w:rsidRDefault="00943E15" w:rsidP="004337BF">
      <w:pPr>
        <w:pStyle w:val="p11"/>
        <w:jc w:val="both"/>
      </w:pPr>
      <w:r>
        <w:t>O pravilnoj primjeni ovog Poslovnika skrbi Etičko povjerenstvo.</w:t>
      </w:r>
    </w:p>
    <w:p w:rsidR="0091556C" w:rsidRDefault="0091556C" w:rsidP="004337BF">
      <w:pPr>
        <w:pStyle w:val="p11"/>
        <w:jc w:val="both"/>
      </w:pPr>
    </w:p>
    <w:p w:rsidR="00943E15" w:rsidRDefault="0091556C" w:rsidP="004337BF">
      <w:pPr>
        <w:pStyle w:val="p12"/>
        <w:jc w:val="both"/>
      </w:pPr>
      <w:r>
        <w:t>II. SASTAV POVJERENSTVA</w:t>
      </w:r>
    </w:p>
    <w:p w:rsidR="00943E15" w:rsidRDefault="00943E15" w:rsidP="004337BF">
      <w:pPr>
        <w:pStyle w:val="p7"/>
        <w:jc w:val="both"/>
      </w:pPr>
      <w:r>
        <w:t>Članak 7.</w:t>
      </w:r>
    </w:p>
    <w:p w:rsidR="00943E15" w:rsidRDefault="00943E15" w:rsidP="004337BF">
      <w:pPr>
        <w:pStyle w:val="p13"/>
        <w:jc w:val="both"/>
      </w:pPr>
      <w:r>
        <w:t>Etičko povjerenstvo</w:t>
      </w:r>
      <w:r w:rsidR="0091556C">
        <w:t xml:space="preserve"> se sastoji od pet</w:t>
      </w:r>
      <w:r w:rsidR="00510271">
        <w:t xml:space="preserve"> članova, koji su zaposlenici OŠ</w:t>
      </w:r>
      <w:r w:rsidR="0091556C">
        <w:t xml:space="preserve"> Novska</w:t>
      </w:r>
      <w:r>
        <w:t>, od kojih je jedan predsjednik.</w:t>
      </w:r>
    </w:p>
    <w:p w:rsidR="00943E15" w:rsidRDefault="00943E15" w:rsidP="004337BF">
      <w:pPr>
        <w:pStyle w:val="p7"/>
        <w:jc w:val="both"/>
      </w:pPr>
      <w:r>
        <w:t>Članak 8.</w:t>
      </w:r>
    </w:p>
    <w:p w:rsidR="00943E15" w:rsidRDefault="00943E15" w:rsidP="004337BF">
      <w:pPr>
        <w:pStyle w:val="p14"/>
        <w:jc w:val="both"/>
      </w:pPr>
      <w:r>
        <w:t xml:space="preserve">Članove Etičkog </w:t>
      </w:r>
      <w:r w:rsidR="0091556C">
        <w:t xml:space="preserve">povjerenstva imenuje Zaposleničko vijeće. </w:t>
      </w:r>
    </w:p>
    <w:p w:rsidR="00943E15" w:rsidRDefault="00943E15" w:rsidP="004337BF">
      <w:pPr>
        <w:pStyle w:val="p15"/>
        <w:jc w:val="both"/>
      </w:pPr>
      <w:r>
        <w:t>Pri imenovanju nastojat će se ravnomjerna spolna zastupljenost. Prvu sjednicu E</w:t>
      </w:r>
      <w:r w:rsidR="0091556C">
        <w:t>tičkog povjerenstva saziva ravnatelj</w:t>
      </w:r>
      <w:r>
        <w:t>.</w:t>
      </w:r>
    </w:p>
    <w:p w:rsidR="00943E15" w:rsidRDefault="00943E15" w:rsidP="004337BF">
      <w:pPr>
        <w:pStyle w:val="p16"/>
        <w:jc w:val="both"/>
      </w:pPr>
      <w:r>
        <w:t>Čl</w:t>
      </w:r>
      <w:r w:rsidR="0091556C">
        <w:t>anovi Etičkog povjerenstva izmeđ</w:t>
      </w:r>
      <w:r>
        <w:t>u sebe izabiru predsjednika i zamjenika predsjednika. Mandat predsjednika, zamjenika predsjednika i članova Povjerenstva traje dvije godine.</w:t>
      </w:r>
    </w:p>
    <w:p w:rsidR="00943E15" w:rsidRDefault="00943E15" w:rsidP="004337BF">
      <w:pPr>
        <w:pStyle w:val="p5"/>
        <w:jc w:val="both"/>
      </w:pPr>
      <w:r>
        <w:t>Članak 9.</w:t>
      </w:r>
    </w:p>
    <w:p w:rsidR="00943E15" w:rsidRDefault="00943E15" w:rsidP="004337BF">
      <w:pPr>
        <w:pStyle w:val="p8"/>
        <w:jc w:val="both"/>
      </w:pPr>
      <w:r>
        <w:t>Član Povjerenstva ne može biti osoba protiv</w:t>
      </w:r>
      <w:r w:rsidR="0091556C">
        <w:t xml:space="preserve"> koje je pokrenut postupak utvrđ</w:t>
      </w:r>
      <w:r>
        <w:t>ivanja povrede kode</w:t>
      </w:r>
      <w:r w:rsidR="0091556C">
        <w:t>ksa, niti osoba za koju je utvrđ</w:t>
      </w:r>
      <w:r>
        <w:t>eno da je prekršila Kodeks.</w:t>
      </w:r>
    </w:p>
    <w:p w:rsidR="00943E15" w:rsidRDefault="00943E15" w:rsidP="004337BF">
      <w:pPr>
        <w:pStyle w:val="p0"/>
        <w:jc w:val="both"/>
      </w:pPr>
      <w:r>
        <w:t>Članu Povjerenstva protiv kojega je pokrenut postupak za</w:t>
      </w:r>
      <w:r w:rsidR="0091556C">
        <w:t xml:space="preserve"> utvrđ</w:t>
      </w:r>
      <w:r>
        <w:t>ivanje povrede Kodeksa privremeno, do završetka postupka, prestaje članstvo u Povjerenstvu.</w:t>
      </w:r>
    </w:p>
    <w:p w:rsidR="00943E15" w:rsidRDefault="00943E15" w:rsidP="004337BF">
      <w:pPr>
        <w:pStyle w:val="p0"/>
        <w:jc w:val="both"/>
      </w:pPr>
      <w:r>
        <w:t>Utvrdi li se u postupku da član Povjerenstva nije učinio povredu Kodeksa, članstvo se automatski obnavlja.</w:t>
      </w:r>
    </w:p>
    <w:p w:rsidR="00943E15" w:rsidRDefault="00943E15" w:rsidP="004337BF">
      <w:pPr>
        <w:pStyle w:val="p17"/>
        <w:jc w:val="both"/>
      </w:pPr>
      <w:r>
        <w:t>U slučaju iz sta</w:t>
      </w:r>
      <w:r w:rsidR="0091556C">
        <w:t>vka 1. ovoga članka, Zaposleničko</w:t>
      </w:r>
      <w:r>
        <w:t xml:space="preserve"> vijeće imenuje zamjenika člana Etičkog povjerenstva. Utvrdi li se da je član Povjerenstva, protiv kojeg je pokrenut postupak, učinio povredu Kodeksa, zamjenik postaje punopravni član Etičkog povjerenstva.</w:t>
      </w:r>
    </w:p>
    <w:p w:rsidR="00943E15" w:rsidRDefault="00943E15" w:rsidP="004337BF">
      <w:pPr>
        <w:pStyle w:val="p18"/>
        <w:jc w:val="both"/>
      </w:pPr>
      <w:r>
        <w:t>Članak 10.</w:t>
      </w:r>
    </w:p>
    <w:p w:rsidR="00943E15" w:rsidRDefault="00943E15" w:rsidP="004337BF">
      <w:pPr>
        <w:pStyle w:val="p11"/>
        <w:jc w:val="both"/>
      </w:pPr>
      <w:r>
        <w:t>Članstvo u Etičkom povjerenstvu prije isteka mandata prestaje:</w:t>
      </w:r>
    </w:p>
    <w:p w:rsidR="00943E15" w:rsidRDefault="00943E15" w:rsidP="004337BF">
      <w:pPr>
        <w:pStyle w:val="p19"/>
        <w:jc w:val="both"/>
      </w:pPr>
      <w:r>
        <w:rPr>
          <w:rStyle w:val="ft1"/>
        </w:rPr>
        <w:t>-</w:t>
      </w:r>
      <w:r>
        <w:rPr>
          <w:rStyle w:val="ft4"/>
        </w:rPr>
        <w:t>na vlastiti zahtjev,</w:t>
      </w:r>
    </w:p>
    <w:p w:rsidR="00943E15" w:rsidRDefault="00943E15" w:rsidP="004337BF">
      <w:pPr>
        <w:pStyle w:val="p19"/>
        <w:jc w:val="both"/>
        <w:rPr>
          <w:rStyle w:val="ft4"/>
        </w:rPr>
      </w:pPr>
      <w:r>
        <w:rPr>
          <w:rStyle w:val="ft1"/>
        </w:rPr>
        <w:lastRenderedPageBreak/>
        <w:t>-</w:t>
      </w:r>
      <w:r w:rsidR="0091556C">
        <w:rPr>
          <w:rStyle w:val="ft4"/>
        </w:rPr>
        <w:t>pokretanjem postupka utvrđ</w:t>
      </w:r>
      <w:r>
        <w:rPr>
          <w:rStyle w:val="ft4"/>
        </w:rPr>
        <w:t>ivanja povrede Kodeksa člana Etičkog povjerenstva.</w:t>
      </w:r>
    </w:p>
    <w:p w:rsidR="0091556C" w:rsidRDefault="0091556C" w:rsidP="004337BF">
      <w:pPr>
        <w:pStyle w:val="p19"/>
        <w:jc w:val="both"/>
      </w:pPr>
    </w:p>
    <w:p w:rsidR="00943E15" w:rsidRDefault="0091556C" w:rsidP="004337BF">
      <w:pPr>
        <w:pStyle w:val="p20"/>
        <w:jc w:val="both"/>
      </w:pPr>
      <w:r>
        <w:t>III. RAD ETIČKOG POVJERENSTVA</w:t>
      </w:r>
    </w:p>
    <w:p w:rsidR="00943E15" w:rsidRDefault="00943E15" w:rsidP="004337BF">
      <w:pPr>
        <w:pStyle w:val="p21"/>
        <w:jc w:val="both"/>
      </w:pPr>
      <w:r>
        <w:t>Članak 11.</w:t>
      </w:r>
    </w:p>
    <w:p w:rsidR="00943E15" w:rsidRDefault="00943E15" w:rsidP="004337BF">
      <w:pPr>
        <w:pStyle w:val="p22"/>
        <w:jc w:val="both"/>
      </w:pPr>
      <w:r>
        <w:t>Etičko povjerenstvo obavlja poslove iz svoje nadležnosti na sjednicama.</w:t>
      </w:r>
    </w:p>
    <w:p w:rsidR="00943E15" w:rsidRDefault="00943E15" w:rsidP="004337BF">
      <w:pPr>
        <w:pStyle w:val="p23"/>
        <w:jc w:val="both"/>
      </w:pPr>
      <w:r>
        <w:t>Sjednice Etičkog povjerenstva saziva predsjednik. Sjednicu Etičkog povjerenstva, u slučaju spriječenosti predsjednika može sazvati i zamjenik predsjednika.</w:t>
      </w:r>
    </w:p>
    <w:p w:rsidR="00943E15" w:rsidRDefault="00943E15" w:rsidP="004337BF">
      <w:pPr>
        <w:pStyle w:val="p24"/>
        <w:jc w:val="both"/>
      </w:pPr>
      <w:r>
        <w:t>Članak 12.</w:t>
      </w:r>
    </w:p>
    <w:p w:rsidR="00943E15" w:rsidRDefault="00943E15" w:rsidP="004337BF">
      <w:pPr>
        <w:pStyle w:val="p25"/>
        <w:jc w:val="both"/>
      </w:pPr>
      <w:r>
        <w:t>Etičko povjerenstvo može pokrenuti postupak na vlastitu inicijativu ili na temelju prijedloga drugih osoba koje smatraju da su povri</w:t>
      </w:r>
      <w:r w:rsidR="0091556C">
        <w:t>jeđene odredbe Kodeksa Škole</w:t>
      </w:r>
      <w:r>
        <w:t>.</w:t>
      </w:r>
    </w:p>
    <w:p w:rsidR="00943E15" w:rsidRDefault="00943E15" w:rsidP="004337BF">
      <w:pPr>
        <w:pStyle w:val="p23"/>
        <w:jc w:val="both"/>
      </w:pPr>
      <w:r>
        <w:t>Pisani prijedlog mora biti obrazložen i sadržavati potrebne podatke (ime podnositelja prijedloga, povredu Kodeksa, vrijeme, mjesto, eventualne svjedoke i slično).</w:t>
      </w:r>
    </w:p>
    <w:p w:rsidR="00943E15" w:rsidRDefault="00943E15" w:rsidP="004337BF">
      <w:pPr>
        <w:pStyle w:val="p26"/>
        <w:jc w:val="both"/>
      </w:pPr>
      <w:r>
        <w:t>Anonimni prijedlozi za pokretanje postupka se neće razmatrati. Sjednice Etičkog povjerenstva zatvorene su za javnost.</w:t>
      </w:r>
    </w:p>
    <w:p w:rsidR="00943E15" w:rsidRDefault="00943E15" w:rsidP="004337BF">
      <w:pPr>
        <w:pStyle w:val="p27"/>
        <w:jc w:val="both"/>
      </w:pPr>
      <w:r>
        <w:t>Članak 13.</w:t>
      </w:r>
    </w:p>
    <w:p w:rsidR="00943E15" w:rsidRDefault="00943E15" w:rsidP="004337BF">
      <w:pPr>
        <w:pStyle w:val="p10"/>
        <w:jc w:val="both"/>
      </w:pPr>
      <w:r>
        <w:t>Etičko povjerenstvo odmah će, a najkasnije u roku od</w:t>
      </w:r>
      <w:r w:rsidR="0091556C">
        <w:t xml:space="preserve"> 30</w:t>
      </w:r>
      <w:r>
        <w:t xml:space="preserve"> dana nakon primitka pisanog prije</w:t>
      </w:r>
      <w:r w:rsidR="0091556C">
        <w:t>dloga započeti s postupkom utvrđ</w:t>
      </w:r>
      <w:r>
        <w:t>ivanja</w:t>
      </w:r>
      <w:r w:rsidR="0091556C">
        <w:t xml:space="preserve"> povrede Kodeksa i neće ga odgađ</w:t>
      </w:r>
      <w:r>
        <w:t xml:space="preserve">ati u slučaju da </w:t>
      </w:r>
      <w:r w:rsidR="0091556C">
        <w:t>neke stranke u postupku ne surađ</w:t>
      </w:r>
      <w:r>
        <w:t>uju.</w:t>
      </w:r>
    </w:p>
    <w:p w:rsidR="00943E15" w:rsidRDefault="00943E15" w:rsidP="004337BF">
      <w:pPr>
        <w:pStyle w:val="p0"/>
        <w:jc w:val="both"/>
      </w:pPr>
      <w:r>
        <w:t>O podnijetom prijedlogu Etičko povjerenstv</w:t>
      </w:r>
      <w:r w:rsidR="0091556C">
        <w:t>o može, ako je to nužno za utvrđ</w:t>
      </w:r>
      <w:r>
        <w:t>ivanje utemeljenosti odnosno provjere, procjene osnovan</w:t>
      </w:r>
      <w:r w:rsidR="0091556C">
        <w:t>osti prijedloga, odrediti provođ</w:t>
      </w:r>
      <w:r>
        <w:t>enje prethodnog postupka.</w:t>
      </w:r>
    </w:p>
    <w:p w:rsidR="00943E15" w:rsidRDefault="00943E15" w:rsidP="004337BF">
      <w:pPr>
        <w:pStyle w:val="p0"/>
        <w:jc w:val="both"/>
      </w:pPr>
      <w:r>
        <w:t xml:space="preserve">U prethodnom postupku izvode se </w:t>
      </w:r>
      <w:r w:rsidR="0091556C">
        <w:t>dokazi koji su potrebni za utvrđ</w:t>
      </w:r>
      <w:r>
        <w:t>ivanje povrede odredaba Kodeksa, što uključuje razgovor s osobom protiv koje je pokrenut postupak, ili s drugim osobama koje mogu pružiti relevantne informacije i/ili mišljenje stručnih osoba i institucija kad je to potrebno.</w:t>
      </w:r>
    </w:p>
    <w:p w:rsidR="00943E15" w:rsidRDefault="00943E15" w:rsidP="004337BF">
      <w:pPr>
        <w:pStyle w:val="p10"/>
        <w:jc w:val="both"/>
      </w:pPr>
      <w:r>
        <w:t xml:space="preserve">Nakon provedbe prethodnog postupka Povjerenstvo ocjenjuje da li će obustaviti postupak </w:t>
      </w:r>
      <w:r w:rsidR="0091556C">
        <w:t>ili zakazati raspravu radi utvrđ</w:t>
      </w:r>
      <w:r>
        <w:t>ivanja povrede Kodeksa, a o tome donosi zaključak.</w:t>
      </w:r>
    </w:p>
    <w:p w:rsidR="00943E15" w:rsidRDefault="00943E15" w:rsidP="004337BF">
      <w:pPr>
        <w:pStyle w:val="p18"/>
        <w:jc w:val="both"/>
      </w:pPr>
      <w:r>
        <w:t>Članak 14.</w:t>
      </w:r>
    </w:p>
    <w:p w:rsidR="00943E15" w:rsidRDefault="00943E15" w:rsidP="004337BF">
      <w:pPr>
        <w:pStyle w:val="p6"/>
        <w:jc w:val="both"/>
      </w:pPr>
      <w:r>
        <w:t>U slučaju da je Etičko povjerenstvo zaključilo da se postupak obustavlja, obrazloženi zaključak o tome je dužno dostaviti:</w:t>
      </w:r>
    </w:p>
    <w:p w:rsidR="00943E15" w:rsidRDefault="00943E15" w:rsidP="004337BF">
      <w:pPr>
        <w:pStyle w:val="p19"/>
        <w:jc w:val="both"/>
      </w:pPr>
      <w:r>
        <w:rPr>
          <w:rStyle w:val="ft1"/>
        </w:rPr>
        <w:t>-</w:t>
      </w:r>
      <w:r w:rsidR="0091556C">
        <w:rPr>
          <w:rStyle w:val="ft4"/>
        </w:rPr>
        <w:t>ravnatelju</w:t>
      </w:r>
      <w:r>
        <w:rPr>
          <w:rStyle w:val="ft4"/>
        </w:rPr>
        <w:t>,</w:t>
      </w:r>
    </w:p>
    <w:p w:rsidR="00943E15" w:rsidRDefault="00943E15" w:rsidP="004337BF">
      <w:pPr>
        <w:pStyle w:val="p19"/>
        <w:jc w:val="both"/>
      </w:pPr>
      <w:r>
        <w:rPr>
          <w:rStyle w:val="ft1"/>
        </w:rPr>
        <w:t>-</w:t>
      </w:r>
      <w:r>
        <w:rPr>
          <w:rStyle w:val="ft4"/>
        </w:rPr>
        <w:t>osobi koja je podnijela prijedlog.</w:t>
      </w:r>
    </w:p>
    <w:p w:rsidR="00943E15" w:rsidRDefault="00943E15" w:rsidP="004337BF">
      <w:pPr>
        <w:pStyle w:val="p23"/>
        <w:jc w:val="both"/>
      </w:pPr>
      <w:r>
        <w:lastRenderedPageBreak/>
        <w:t>U slučaju da je Etičko povjerenstvo zaključilo da je potrebno nastaviti postupak, obrazloženi zaključak o tome je dužno dostaviti:</w:t>
      </w:r>
    </w:p>
    <w:p w:rsidR="00943E15" w:rsidRDefault="00943E15" w:rsidP="004337BF">
      <w:pPr>
        <w:pStyle w:val="p28"/>
        <w:jc w:val="both"/>
      </w:pPr>
      <w:r>
        <w:rPr>
          <w:rStyle w:val="ft1"/>
        </w:rPr>
        <w:t>-</w:t>
      </w:r>
      <w:r w:rsidR="0091556C">
        <w:rPr>
          <w:rStyle w:val="ft4"/>
        </w:rPr>
        <w:t>ravnatelju</w:t>
      </w:r>
      <w:r>
        <w:rPr>
          <w:rStyle w:val="ft4"/>
        </w:rPr>
        <w:t>,</w:t>
      </w:r>
    </w:p>
    <w:p w:rsidR="00943E15" w:rsidRDefault="00943E15" w:rsidP="004337BF">
      <w:pPr>
        <w:pStyle w:val="p19"/>
        <w:jc w:val="both"/>
      </w:pPr>
      <w:r>
        <w:rPr>
          <w:rStyle w:val="ft1"/>
        </w:rPr>
        <w:t>-</w:t>
      </w:r>
      <w:r>
        <w:rPr>
          <w:rStyle w:val="ft4"/>
        </w:rPr>
        <w:t>osobi koja</w:t>
      </w:r>
      <w:r w:rsidR="0091556C">
        <w:rPr>
          <w:rStyle w:val="ft4"/>
        </w:rPr>
        <w:t xml:space="preserve"> je podnijela prijedlog za utvrđ</w:t>
      </w:r>
      <w:r>
        <w:rPr>
          <w:rStyle w:val="ft4"/>
        </w:rPr>
        <w:t>ivanje povrede,</w:t>
      </w:r>
    </w:p>
    <w:p w:rsidR="00943E15" w:rsidRDefault="00943E15" w:rsidP="004337BF">
      <w:pPr>
        <w:pStyle w:val="p19"/>
        <w:jc w:val="both"/>
      </w:pPr>
      <w:r>
        <w:rPr>
          <w:rStyle w:val="ft1"/>
        </w:rPr>
        <w:t>-</w:t>
      </w:r>
      <w:r>
        <w:rPr>
          <w:rStyle w:val="ft4"/>
        </w:rPr>
        <w:t>osobi protiv koje je podnesen prijedlog uz pri</w:t>
      </w:r>
      <w:r w:rsidR="0091556C">
        <w:rPr>
          <w:rStyle w:val="ft4"/>
        </w:rPr>
        <w:t>mjerak samog prijedloga za utvrđ</w:t>
      </w:r>
      <w:r>
        <w:rPr>
          <w:rStyle w:val="ft4"/>
        </w:rPr>
        <w:t>ivanje povrede.</w:t>
      </w:r>
    </w:p>
    <w:p w:rsidR="00943E15" w:rsidRDefault="00943E15" w:rsidP="004337BF">
      <w:pPr>
        <w:pStyle w:val="p18"/>
        <w:jc w:val="both"/>
      </w:pPr>
      <w:r>
        <w:t>Članak 15.</w:t>
      </w:r>
    </w:p>
    <w:p w:rsidR="00943E15" w:rsidRDefault="00943E15" w:rsidP="004337BF">
      <w:pPr>
        <w:pStyle w:val="p6"/>
        <w:jc w:val="both"/>
      </w:pPr>
      <w:r>
        <w:t>Na raspravu pred Etičkom povjerenstvom u pravilu se poziva osoba koja je podnijela prijedlog, osoba protiv koje je podnesen prijedlog o povredi odredaba Kodeksa, svjedoci i druge osobe koje mogu iskazati relevantne činjenice, od utjecaja za utv</w:t>
      </w:r>
      <w:r w:rsidR="0091556C">
        <w:t>rđ</w:t>
      </w:r>
      <w:r>
        <w:t>ivanje povrede.</w:t>
      </w:r>
    </w:p>
    <w:p w:rsidR="00943E15" w:rsidRDefault="00943E15" w:rsidP="004337BF">
      <w:pPr>
        <w:pStyle w:val="p18"/>
        <w:jc w:val="both"/>
      </w:pPr>
      <w:r>
        <w:t>Članak 16.</w:t>
      </w:r>
    </w:p>
    <w:p w:rsidR="00943E15" w:rsidRDefault="00943E15" w:rsidP="004337BF">
      <w:pPr>
        <w:pStyle w:val="p8"/>
        <w:jc w:val="both"/>
      </w:pPr>
      <w:r>
        <w:t>Predsjednik vodi sjednicu, daje riječ članovima Etičkog povjerenstva i strankama u postupku i osigurava red.</w:t>
      </w:r>
    </w:p>
    <w:p w:rsidR="00943E15" w:rsidRDefault="00943E15" w:rsidP="004337BF">
      <w:pPr>
        <w:pStyle w:val="p29"/>
        <w:jc w:val="both"/>
      </w:pPr>
      <w:r>
        <w:t>Nitko ne može govoriti na sjednici prije nego što zatraži i dobije riječ od predsjedavajućeg. Govornika može opomenuti na red i prekinuti u govoru samo predsjedavajući.</w:t>
      </w:r>
    </w:p>
    <w:p w:rsidR="00943E15" w:rsidRDefault="00943E15" w:rsidP="004337BF">
      <w:pPr>
        <w:pStyle w:val="p21"/>
        <w:jc w:val="both"/>
      </w:pPr>
      <w:r>
        <w:t>Članak 17.</w:t>
      </w:r>
    </w:p>
    <w:p w:rsidR="00943E15" w:rsidRDefault="0091556C" w:rsidP="004337BF">
      <w:pPr>
        <w:pStyle w:val="p30"/>
        <w:jc w:val="both"/>
      </w:pPr>
      <w:r>
        <w:t>Nakon što provede postupak utvrđ</w:t>
      </w:r>
      <w:r w:rsidR="00943E15">
        <w:t>ivanja povrede Kodeksa, Etičko povjerenstvo sastavit će prijedlog zaključka o prihvatljivosti ili neprihvatljivosti povrede Kodeksa u razmatranom slučaju. Prijedlog Zaključka mora sadržavati obrazloženje sa kratkim opisom razmatranog postupka, aktivnosti Etičkog povjerenstva tijekom postupka i prikaz prikupljenih podataka, te prijedlog i obrazloženje zaključka.</w:t>
      </w:r>
    </w:p>
    <w:p w:rsidR="00943E15" w:rsidRDefault="00943E15" w:rsidP="004337BF">
      <w:pPr>
        <w:pStyle w:val="p31"/>
        <w:jc w:val="both"/>
      </w:pPr>
      <w:r>
        <w:t>Članak 18.</w:t>
      </w:r>
    </w:p>
    <w:p w:rsidR="00943E15" w:rsidRDefault="00943E15" w:rsidP="004337BF">
      <w:pPr>
        <w:pStyle w:val="p32"/>
        <w:jc w:val="both"/>
      </w:pPr>
      <w:r>
        <w:t>Etičko povjerenstvo može pravovaljano odlučivati kada su sjednici nazočne najmanje dvije trećine članova Povjerenstva.</w:t>
      </w:r>
    </w:p>
    <w:p w:rsidR="00943E15" w:rsidRDefault="00943E15" w:rsidP="004337BF">
      <w:pPr>
        <w:pStyle w:val="p33"/>
        <w:jc w:val="both"/>
      </w:pPr>
      <w:r>
        <w:t>Pravovaljane odluke donose se većinom glasova svih članova Etičkog povjerenstva.</w:t>
      </w:r>
    </w:p>
    <w:p w:rsidR="00943E15" w:rsidRDefault="00943E15" w:rsidP="004337BF">
      <w:pPr>
        <w:pStyle w:val="p27"/>
        <w:jc w:val="both"/>
      </w:pPr>
      <w:r>
        <w:t>Članak 19.</w:t>
      </w:r>
    </w:p>
    <w:p w:rsidR="00943E15" w:rsidRDefault="00943E15" w:rsidP="004337BF">
      <w:pPr>
        <w:pStyle w:val="p11"/>
        <w:jc w:val="both"/>
      </w:pPr>
      <w:r>
        <w:t>Glasovanje na sjednici povjerenstva je javno.</w:t>
      </w:r>
    </w:p>
    <w:p w:rsidR="00943E15" w:rsidRDefault="00943E15" w:rsidP="004337BF">
      <w:pPr>
        <w:pStyle w:val="p18"/>
        <w:jc w:val="both"/>
      </w:pPr>
      <w:r>
        <w:t>Članak 20.</w:t>
      </w:r>
    </w:p>
    <w:p w:rsidR="00943E15" w:rsidRDefault="00943E15" w:rsidP="004337BF">
      <w:pPr>
        <w:pStyle w:val="p8"/>
        <w:jc w:val="both"/>
      </w:pPr>
      <w:r>
        <w:t>Članovi Povjerenstva glasuju tako da se izjašnjavaju "za" ili "prot</w:t>
      </w:r>
      <w:r w:rsidR="00E70111">
        <w:t>iv" prijedloga Zaključka o utvrđ</w:t>
      </w:r>
      <w:r>
        <w:t>enoj povredi Kodeksa poimeničnim glasovanjem.</w:t>
      </w:r>
    </w:p>
    <w:p w:rsidR="00943E15" w:rsidRDefault="00943E15" w:rsidP="004337BF">
      <w:pPr>
        <w:pStyle w:val="p0"/>
        <w:jc w:val="both"/>
      </w:pPr>
      <w:r>
        <w:t>Poimenično glasovanje provodi se tako da svaki prozvani član Etičkog povjerenstva izgovara "za" ili "protiv" prijedloga zaključka.</w:t>
      </w:r>
    </w:p>
    <w:p w:rsidR="00943E15" w:rsidRDefault="00943E15" w:rsidP="004337BF">
      <w:pPr>
        <w:pStyle w:val="p12"/>
        <w:jc w:val="both"/>
      </w:pPr>
      <w:r>
        <w:lastRenderedPageBreak/>
        <w:t>Član Etičkog povjerenstva ne može biti suzdržan.</w:t>
      </w:r>
    </w:p>
    <w:p w:rsidR="00943E15" w:rsidRDefault="00943E15" w:rsidP="004337BF">
      <w:pPr>
        <w:pStyle w:val="p12"/>
        <w:jc w:val="both"/>
      </w:pPr>
      <w:r>
        <w:t>Član Etičkog povjerenstva može imati izdvojeno mišljenje.</w:t>
      </w:r>
    </w:p>
    <w:p w:rsidR="00943E15" w:rsidRDefault="00943E15" w:rsidP="004337BF">
      <w:pPr>
        <w:pStyle w:val="p31"/>
        <w:jc w:val="both"/>
      </w:pPr>
      <w:r>
        <w:t>Članak 21.</w:t>
      </w:r>
    </w:p>
    <w:p w:rsidR="00943E15" w:rsidRDefault="00943E15" w:rsidP="004337BF">
      <w:pPr>
        <w:pStyle w:val="p8"/>
        <w:jc w:val="both"/>
      </w:pPr>
      <w:r>
        <w:t>Etičko povjerenstvo dostavi</w:t>
      </w:r>
      <w:r w:rsidR="00E70111">
        <w:t>t će prijedlog Zaključka o utvrđ</w:t>
      </w:r>
      <w:r>
        <w:t>enoj povredi Kodeksa strankama u postupku.</w:t>
      </w:r>
    </w:p>
    <w:p w:rsidR="00943E15" w:rsidRDefault="00943E15" w:rsidP="004337BF">
      <w:pPr>
        <w:pStyle w:val="p34"/>
        <w:jc w:val="both"/>
      </w:pPr>
      <w:r>
        <w:t>Prijedlog Zaključka potpisuje predsjednik Etičkog povjerenstva. Stranke u postupku imaju pravo žalbe na prijedlog Zaključka.</w:t>
      </w:r>
    </w:p>
    <w:p w:rsidR="00943E15" w:rsidRDefault="00943E15" w:rsidP="004337BF">
      <w:pPr>
        <w:pStyle w:val="p12"/>
        <w:jc w:val="both"/>
      </w:pPr>
      <w:r>
        <w:t>Žalba se podnosi Etičkom povjerenstvu u roku od 15 dana od primitka prijedloga Zaključka.</w:t>
      </w:r>
    </w:p>
    <w:p w:rsidR="00943E15" w:rsidRDefault="00943E15" w:rsidP="004337BF">
      <w:pPr>
        <w:pStyle w:val="p21"/>
        <w:jc w:val="both"/>
      </w:pPr>
      <w:r>
        <w:t>Članak 22.</w:t>
      </w:r>
    </w:p>
    <w:p w:rsidR="00943E15" w:rsidRDefault="00943E15" w:rsidP="004337BF">
      <w:pPr>
        <w:pStyle w:val="p10"/>
        <w:jc w:val="both"/>
      </w:pPr>
      <w:r>
        <w:t>U slučaju da je pro</w:t>
      </w:r>
      <w:r w:rsidR="00E70111">
        <w:t>tiv prijedloga Zaključka o utvrđ</w:t>
      </w:r>
      <w:r>
        <w:t>enoj povredi Kodeksa uložena žalba, Etičko povjerenstvo razmotrit će žalbu i ako je žalba utemeljena izmijeniti pri</w:t>
      </w:r>
      <w:r w:rsidR="00E70111">
        <w:t>jedlog svojega Zaključka o utvrđ</w:t>
      </w:r>
      <w:r>
        <w:t>enoj povredi Etičkog kodeksa.</w:t>
      </w:r>
    </w:p>
    <w:p w:rsidR="00943E15" w:rsidRDefault="00943E15" w:rsidP="004337BF">
      <w:pPr>
        <w:pStyle w:val="p21"/>
        <w:jc w:val="both"/>
      </w:pPr>
      <w:r>
        <w:t>Članak 23.</w:t>
      </w:r>
    </w:p>
    <w:p w:rsidR="00943E15" w:rsidRDefault="00E70111" w:rsidP="004337BF">
      <w:pPr>
        <w:pStyle w:val="p35"/>
        <w:jc w:val="both"/>
      </w:pPr>
      <w:r>
        <w:t>Prijedlogom Zaključka o utvrđenoj povredi Kodeksa utvrđ</w:t>
      </w:r>
      <w:r w:rsidR="00943E15">
        <w:t>uje se etička prihvatljivost ili neprihvatljivost u razmatranom slučaju.</w:t>
      </w:r>
    </w:p>
    <w:p w:rsidR="00943E15" w:rsidRDefault="00943E15" w:rsidP="004337BF">
      <w:pPr>
        <w:pStyle w:val="p0"/>
        <w:jc w:val="both"/>
      </w:pPr>
      <w:r>
        <w:t>Etičko povjer</w:t>
      </w:r>
      <w:r w:rsidR="00E70111">
        <w:t>enstvo dužno je dostaviti ravnatelju</w:t>
      </w:r>
      <w:r>
        <w:t xml:space="preserve"> </w:t>
      </w:r>
      <w:r w:rsidR="00E70111">
        <w:t>sve prijedloge zaključka o utvrđ</w:t>
      </w:r>
      <w:r>
        <w:t>enoj povredi Kodeksa, najkasnije pet dana od dana donošenja.</w:t>
      </w:r>
    </w:p>
    <w:p w:rsidR="00943E15" w:rsidRDefault="00E70111" w:rsidP="004337BF">
      <w:pPr>
        <w:pStyle w:val="p36"/>
        <w:jc w:val="both"/>
      </w:pPr>
      <w:r>
        <w:t>Ravnatelj</w:t>
      </w:r>
      <w:r w:rsidR="00943E15">
        <w:t xml:space="preserve"> će, najkasnije u roku mjesec dana od dana donošenja zadnjeg prijedloga Zaključka u pojedinačnom p</w:t>
      </w:r>
      <w:r>
        <w:t>ostupku, donijeti odluku o utvrđ</w:t>
      </w:r>
      <w:r w:rsidR="00943E15">
        <w:t>enoj povredi Kodeksa sa preporukom, prijedlogom ili upozorenjem o daljnjem ne kršenju odredaba Kodeksa.</w:t>
      </w:r>
    </w:p>
    <w:p w:rsidR="00943E15" w:rsidRDefault="00E70111" w:rsidP="004337BF">
      <w:pPr>
        <w:pStyle w:val="p12"/>
        <w:jc w:val="both"/>
      </w:pPr>
      <w:r>
        <w:t>Ravnatelj</w:t>
      </w:r>
      <w:r w:rsidR="00943E15">
        <w:t xml:space="preserve"> je dužan odluku dostaviti Etičkom povjerenstvu i izvijesti</w:t>
      </w:r>
      <w:r>
        <w:t>ti o odluci Zaposleničko</w:t>
      </w:r>
      <w:r w:rsidR="00943E15">
        <w:t xml:space="preserve"> vijeće .</w:t>
      </w:r>
    </w:p>
    <w:p w:rsidR="00943E15" w:rsidRDefault="00943E15" w:rsidP="004337BF">
      <w:pPr>
        <w:pStyle w:val="p0"/>
        <w:jc w:val="both"/>
      </w:pPr>
      <w:r>
        <w:t>U slučaju da u povredi Etičkog kodeksa ima elemen</w:t>
      </w:r>
      <w:r w:rsidR="00E70111">
        <w:t>ata stegovne odgovornosti, ravnatelj</w:t>
      </w:r>
      <w:r>
        <w:t xml:space="preserve"> će pokrenuti stegovni postupak.</w:t>
      </w:r>
    </w:p>
    <w:p w:rsidR="00943E15" w:rsidRDefault="00943E15" w:rsidP="004337BF">
      <w:pPr>
        <w:pStyle w:val="p37"/>
        <w:jc w:val="both"/>
      </w:pPr>
      <w:r>
        <w:t>Članak 24.</w:t>
      </w:r>
    </w:p>
    <w:p w:rsidR="00943E15" w:rsidRDefault="00943E15" w:rsidP="004337BF">
      <w:pPr>
        <w:pStyle w:val="p38"/>
        <w:jc w:val="both"/>
      </w:pPr>
      <w:r>
        <w:t>Stranke u postupku ili Etičko povjerenst</w:t>
      </w:r>
      <w:r w:rsidR="00E70111">
        <w:t>vo imaju pravo žalbe na ravnateljevu</w:t>
      </w:r>
      <w:r>
        <w:t xml:space="preserve"> odluku. Žalba se podnosi </w:t>
      </w:r>
      <w:r w:rsidR="00E70111">
        <w:t>Zaposleničkom</w:t>
      </w:r>
      <w:r>
        <w:t xml:space="preserve"> vijeću, u roku od 15 dana od primitka odluke.</w:t>
      </w:r>
    </w:p>
    <w:p w:rsidR="00943E15" w:rsidRDefault="00943E15" w:rsidP="004337BF">
      <w:pPr>
        <w:pStyle w:val="p21"/>
        <w:jc w:val="both"/>
      </w:pPr>
      <w:r>
        <w:t>Članak 25.</w:t>
      </w:r>
    </w:p>
    <w:p w:rsidR="00943E15" w:rsidRDefault="00510271" w:rsidP="004337BF">
      <w:pPr>
        <w:pStyle w:val="p30"/>
        <w:jc w:val="both"/>
      </w:pPr>
      <w:r>
        <w:t>Zaposlenič</w:t>
      </w:r>
      <w:r w:rsidR="00943E15">
        <w:t>ko vijeće razmotrit će žalbu i</w:t>
      </w:r>
      <w:r w:rsidR="00E70111">
        <w:t xml:space="preserve"> donijeti konačnu odluku o utvrđ</w:t>
      </w:r>
      <w:r w:rsidR="00943E15">
        <w:t>enoj povredi Kodeksa te o provedbi te odluke.</w:t>
      </w:r>
    </w:p>
    <w:p w:rsidR="00943E15" w:rsidRDefault="00E70111" w:rsidP="004337BF">
      <w:pPr>
        <w:pStyle w:val="p0"/>
        <w:jc w:val="both"/>
      </w:pPr>
      <w:r>
        <w:lastRenderedPageBreak/>
        <w:t>Ako Zaposleničko</w:t>
      </w:r>
      <w:r w:rsidR="00943E15">
        <w:t xml:space="preserve"> vijeće predloži Etičkom povjerenstvu da ponovno provede cijeli</w:t>
      </w:r>
      <w:r>
        <w:t xml:space="preserve"> postupak ili dio postupka utvrđ</w:t>
      </w:r>
      <w:r w:rsidR="00943E15">
        <w:t>ivanja povrede Kodeksa, Etičko povjerenstvo provest će dodatna istraživanja sukladn</w:t>
      </w:r>
      <w:r>
        <w:t>o zahtjevima i uputama Zaposlenič</w:t>
      </w:r>
      <w:r w:rsidR="00943E15">
        <w:t>kog vijeća.</w:t>
      </w:r>
    </w:p>
    <w:p w:rsidR="00943E15" w:rsidRDefault="00943E15" w:rsidP="004337BF">
      <w:pPr>
        <w:pStyle w:val="p27"/>
        <w:jc w:val="both"/>
      </w:pPr>
      <w:r>
        <w:t>Članak 26.</w:t>
      </w:r>
    </w:p>
    <w:p w:rsidR="00943E15" w:rsidRDefault="00943E15" w:rsidP="004337BF">
      <w:pPr>
        <w:pStyle w:val="p22"/>
        <w:jc w:val="both"/>
      </w:pPr>
      <w:r>
        <w:t>O radu sjednice Povjerenstvo vodi zapisnik.</w:t>
      </w:r>
    </w:p>
    <w:p w:rsidR="00943E15" w:rsidRDefault="00943E15" w:rsidP="004337BF">
      <w:pPr>
        <w:pStyle w:val="p0"/>
        <w:jc w:val="both"/>
      </w:pPr>
      <w:r>
        <w:t>Zapisnik sadrži: dan, mjesto i vrijeme održavanja sjednice, imena nazočnih članova Etičkog povjerenstva, imena stranaka u postupku i ostalih pozvanih i nazočnih na sjednici, iskaze svih osoba koje su sudjelovale u postupku, te prijedlog zaključka.</w:t>
      </w:r>
    </w:p>
    <w:p w:rsidR="00943E15" w:rsidRDefault="00943E15" w:rsidP="004337BF">
      <w:pPr>
        <w:pStyle w:val="p12"/>
        <w:jc w:val="both"/>
      </w:pPr>
      <w:r>
        <w:t>U zapisnik se unose rezultati glasovanja.</w:t>
      </w:r>
    </w:p>
    <w:p w:rsidR="00943E15" w:rsidRDefault="00943E15" w:rsidP="004337BF">
      <w:pPr>
        <w:pStyle w:val="p12"/>
        <w:jc w:val="both"/>
      </w:pPr>
      <w:r>
        <w:t>Zapisnik vodi tajnik Etičkog povjer</w:t>
      </w:r>
      <w:r w:rsidR="00E70111">
        <w:t>enstva kojeg iz reda članova povj</w:t>
      </w:r>
      <w:r w:rsidR="003E189A">
        <w:t>erenstva  imenuju sami članovi</w:t>
      </w:r>
      <w:r>
        <w:t>.</w:t>
      </w:r>
    </w:p>
    <w:p w:rsidR="00943E15" w:rsidRDefault="00943E15" w:rsidP="004337BF">
      <w:pPr>
        <w:pStyle w:val="p39"/>
        <w:jc w:val="both"/>
      </w:pPr>
      <w:r>
        <w:t>IV. ZAVRŠNE ODREDBE</w:t>
      </w:r>
    </w:p>
    <w:p w:rsidR="00943E15" w:rsidRDefault="00943E15" w:rsidP="004337BF">
      <w:pPr>
        <w:pStyle w:val="p18"/>
        <w:jc w:val="both"/>
      </w:pPr>
      <w:r>
        <w:t>Članak 27.</w:t>
      </w:r>
    </w:p>
    <w:p w:rsidR="00943E15" w:rsidRDefault="003E189A" w:rsidP="004337BF">
      <w:pPr>
        <w:pStyle w:val="p40"/>
        <w:jc w:val="both"/>
      </w:pPr>
      <w:r>
        <w:t>Navođenja imenica: ravnatelj</w:t>
      </w:r>
      <w:r w:rsidR="00943E15">
        <w:t>, predsjedn</w:t>
      </w:r>
      <w:r>
        <w:t>ik, član, nastavnik, zaposlenik, tajnik, učenik</w:t>
      </w:r>
      <w:r w:rsidR="00943E15">
        <w:t xml:space="preserve"> i </w:t>
      </w:r>
      <w:proofErr w:type="spellStart"/>
      <w:r w:rsidR="00943E15">
        <w:t>sl</w:t>
      </w:r>
      <w:proofErr w:type="spellEnd"/>
      <w:r w:rsidR="00943E15">
        <w:t>. u ovom Pravilniku ne može se ni u kojem smislu tumačiti kao osnova za spolnu/ rodnu diskriminaciju ili privilegiranje.</w:t>
      </w:r>
    </w:p>
    <w:p w:rsidR="00943E15" w:rsidRDefault="00943E15" w:rsidP="004337BF">
      <w:pPr>
        <w:pStyle w:val="p18"/>
        <w:jc w:val="both"/>
      </w:pPr>
      <w:r>
        <w:t>Članak 28.</w:t>
      </w:r>
    </w:p>
    <w:p w:rsidR="00943E15" w:rsidRDefault="00943E15" w:rsidP="004337BF">
      <w:pPr>
        <w:pStyle w:val="p41"/>
        <w:jc w:val="both"/>
      </w:pPr>
      <w:r>
        <w:t>Tumačenje odredaba ovog Poslovnika daje Etičko povjerenstvo na sjednici. Zahtjev za tumačenje podnosi se predsjedniku pismeno.</w:t>
      </w:r>
    </w:p>
    <w:p w:rsidR="00943E15" w:rsidRDefault="00943E15" w:rsidP="004337BF">
      <w:pPr>
        <w:pStyle w:val="p12"/>
        <w:jc w:val="both"/>
      </w:pPr>
      <w:r>
        <w:t>Zahtjev mora biti obrazložen.</w:t>
      </w:r>
    </w:p>
    <w:p w:rsidR="00943E15" w:rsidRDefault="00943E15" w:rsidP="004337BF">
      <w:pPr>
        <w:pStyle w:val="p18"/>
        <w:jc w:val="both"/>
      </w:pPr>
      <w:r>
        <w:t>Članak 29.</w:t>
      </w:r>
    </w:p>
    <w:p w:rsidR="00943E15" w:rsidRDefault="00943E15" w:rsidP="004337BF">
      <w:pPr>
        <w:pStyle w:val="p11"/>
        <w:jc w:val="both"/>
      </w:pPr>
      <w:r>
        <w:t>Poslovnik stupa na snagu osmog dana od dana objave na ogl</w:t>
      </w:r>
      <w:r w:rsidR="003E189A">
        <w:t>asnoj ploči u sjedištu Škole</w:t>
      </w:r>
      <w:r>
        <w:t>.</w:t>
      </w:r>
    </w:p>
    <w:p w:rsidR="00943E15" w:rsidRDefault="00943E15" w:rsidP="004337BF">
      <w:pPr>
        <w:pStyle w:val="p12"/>
        <w:jc w:val="both"/>
      </w:pPr>
      <w:r>
        <w:t>Poslovnik će biti objavljen na služben</w:t>
      </w:r>
      <w:r w:rsidR="003E189A">
        <w:t>im Internet stranicama Škole</w:t>
      </w:r>
      <w:r>
        <w:t>.</w:t>
      </w:r>
    </w:p>
    <w:p w:rsidR="00943E15" w:rsidRDefault="003E189A" w:rsidP="004337BF">
      <w:pPr>
        <w:pStyle w:val="p42"/>
        <w:jc w:val="both"/>
      </w:pPr>
      <w:r>
        <w:t>Klasa:003-05/13-01/01</w:t>
      </w:r>
    </w:p>
    <w:p w:rsidR="00943E15" w:rsidRDefault="003E189A" w:rsidP="004337BF">
      <w:pPr>
        <w:pStyle w:val="p12"/>
        <w:jc w:val="both"/>
      </w:pPr>
      <w:proofErr w:type="spellStart"/>
      <w:r>
        <w:t>Ur</w:t>
      </w:r>
      <w:proofErr w:type="spellEnd"/>
      <w:r>
        <w:t>. broj: 2176-40-01-13-03</w:t>
      </w:r>
    </w:p>
    <w:p w:rsidR="00943E15" w:rsidRDefault="003E189A" w:rsidP="004337BF">
      <w:pPr>
        <w:pStyle w:val="p12"/>
        <w:jc w:val="both"/>
      </w:pPr>
      <w:r>
        <w:t>Novska, 30.9.2013</w:t>
      </w:r>
      <w:r w:rsidR="00943E15">
        <w:t>.</w:t>
      </w:r>
    </w:p>
    <w:p w:rsidR="00943E15" w:rsidRDefault="003E189A" w:rsidP="004337BF">
      <w:pPr>
        <w:pStyle w:val="p43"/>
        <w:jc w:val="both"/>
      </w:pPr>
      <w:r>
        <w:t>RAVNATELJ</w:t>
      </w:r>
    </w:p>
    <w:p w:rsidR="00943E15" w:rsidRDefault="003E189A" w:rsidP="004337BF">
      <w:pPr>
        <w:pStyle w:val="p44"/>
        <w:jc w:val="both"/>
      </w:pPr>
      <w:proofErr w:type="spellStart"/>
      <w:r>
        <w:t>Prof</w:t>
      </w:r>
      <w:proofErr w:type="spellEnd"/>
      <w:r>
        <w:t>. Antonija Mirosavljević</w:t>
      </w:r>
    </w:p>
    <w:p w:rsidR="00943E15" w:rsidRDefault="00943E15" w:rsidP="004337BF">
      <w:pPr>
        <w:pStyle w:val="p45"/>
        <w:jc w:val="both"/>
      </w:pPr>
      <w:r>
        <w:t>Ovaj Poslovnik objavljen je na ogl</w:t>
      </w:r>
      <w:r w:rsidR="003E189A">
        <w:t xml:space="preserve">asnoj ploči u sjedištu Škole </w:t>
      </w:r>
      <w:r>
        <w:t xml:space="preserve"> i na službenim</w:t>
      </w:r>
      <w:r w:rsidR="003E189A">
        <w:t xml:space="preserve"> internetskim stranicama dana 30.9.2013.</w:t>
      </w:r>
    </w:p>
    <w:sectPr w:rsidR="00943E15" w:rsidSect="0027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E15"/>
    <w:rsid w:val="00103DFC"/>
    <w:rsid w:val="00274A99"/>
    <w:rsid w:val="003B68CE"/>
    <w:rsid w:val="003E189A"/>
    <w:rsid w:val="004337BF"/>
    <w:rsid w:val="00510271"/>
    <w:rsid w:val="005F4CBD"/>
    <w:rsid w:val="0091556C"/>
    <w:rsid w:val="00943E15"/>
    <w:rsid w:val="00A6456F"/>
    <w:rsid w:val="00E70111"/>
    <w:rsid w:val="00F7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7">
    <w:name w:val="p1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">
    <w:name w:val="ft1"/>
    <w:basedOn w:val="Zadanifontodlomka"/>
    <w:rsid w:val="00943E15"/>
  </w:style>
  <w:style w:type="character" w:customStyle="1" w:styleId="ft4">
    <w:name w:val="ft4"/>
    <w:basedOn w:val="Zadanifontodlomka"/>
    <w:rsid w:val="00943E15"/>
  </w:style>
  <w:style w:type="paragraph" w:customStyle="1" w:styleId="p20">
    <w:name w:val="p2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4">
    <w:name w:val="p2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6">
    <w:name w:val="p2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7">
    <w:name w:val="p2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8">
    <w:name w:val="p2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9">
    <w:name w:val="p2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0">
    <w:name w:val="p3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1">
    <w:name w:val="p3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2">
    <w:name w:val="p3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3">
    <w:name w:val="p3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4">
    <w:name w:val="p3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5">
    <w:name w:val="p3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6">
    <w:name w:val="p36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7">
    <w:name w:val="p37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8">
    <w:name w:val="p38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9">
    <w:name w:val="p39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0">
    <w:name w:val="p40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1">
    <w:name w:val="p41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2">
    <w:name w:val="p42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3">
    <w:name w:val="p43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4">
    <w:name w:val="p44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5">
    <w:name w:val="p45"/>
    <w:basedOn w:val="Normal"/>
    <w:rsid w:val="009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Dark</cp:lastModifiedBy>
  <cp:revision>6</cp:revision>
  <cp:lastPrinted>2013-09-27T08:49:00Z</cp:lastPrinted>
  <dcterms:created xsi:type="dcterms:W3CDTF">2013-09-27T07:19:00Z</dcterms:created>
  <dcterms:modified xsi:type="dcterms:W3CDTF">2013-09-27T09:11:00Z</dcterms:modified>
</cp:coreProperties>
</file>